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eastAsia" w:ascii="宋体" w:hAnsi="宋体" w:eastAsia="宋体"/>
                <w:sz w:val="21"/>
                <w:szCs w:val="21"/>
                <w:highlight w:val="yellow"/>
              </w:rPr>
              <w:t>福建南平南孚电池有限公司电池配件生产线改扩产项目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10464"/>
    <w:rsid w:val="27E10464"/>
    <w:rsid w:val="2F78035F"/>
    <w:rsid w:val="302A52A0"/>
    <w:rsid w:val="3C672BB8"/>
    <w:rsid w:val="3CEB3DAB"/>
    <w:rsid w:val="5289329E"/>
    <w:rsid w:val="7A344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2019-01-07T07:24:00Z</dcterms:created>
  <dc:creator>admin</dc:creator>
  <cp:lastModifiedBy>小恶魔哈の</cp:lastModifiedBy>
  <dcterms:modified xsi:type="dcterms:W3CDTF">2019-02-13T07:19:53Z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